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12D52" w14:textId="730D2322" w:rsidR="00854360" w:rsidRDefault="00854360" w:rsidP="009C7438">
      <w:pPr>
        <w:rPr>
          <w:b/>
          <w:bCs/>
          <w:sz w:val="28"/>
          <w:szCs w:val="28"/>
        </w:rPr>
      </w:pPr>
      <w:r w:rsidRPr="00854360">
        <w:rPr>
          <w:b/>
          <w:bCs/>
          <w:sz w:val="28"/>
          <w:szCs w:val="28"/>
        </w:rPr>
        <w:t xml:space="preserve">Attachment </w:t>
      </w:r>
      <w:r w:rsidR="00D50C0D">
        <w:rPr>
          <w:b/>
          <w:bCs/>
          <w:sz w:val="28"/>
          <w:szCs w:val="28"/>
        </w:rPr>
        <w:t>3</w:t>
      </w:r>
      <w:r>
        <w:rPr>
          <w:b/>
          <w:bCs/>
          <w:sz w:val="28"/>
          <w:szCs w:val="28"/>
        </w:rPr>
        <w:t xml:space="preserve"> </w:t>
      </w:r>
    </w:p>
    <w:p w14:paraId="251BFC18" w14:textId="77777777" w:rsidR="00854360" w:rsidRDefault="00854360" w:rsidP="009C7438">
      <w:pPr>
        <w:rPr>
          <w:b/>
          <w:bCs/>
          <w:sz w:val="28"/>
          <w:szCs w:val="28"/>
        </w:rPr>
      </w:pPr>
    </w:p>
    <w:p w14:paraId="2AC16BCB" w14:textId="25CFEE9D" w:rsidR="009C7438" w:rsidRPr="00854360" w:rsidRDefault="00854360" w:rsidP="009C7438">
      <w:pPr>
        <w:rPr>
          <w:b/>
          <w:bCs/>
          <w:sz w:val="28"/>
          <w:szCs w:val="28"/>
        </w:rPr>
      </w:pPr>
      <w:r>
        <w:rPr>
          <w:b/>
          <w:bCs/>
          <w:sz w:val="28"/>
          <w:szCs w:val="28"/>
        </w:rPr>
        <w:t>Development Disability WA (DDWA)</w:t>
      </w:r>
    </w:p>
    <w:p w14:paraId="595113A6" w14:textId="77777777" w:rsidR="009C7438" w:rsidRDefault="009C7438" w:rsidP="009C7438">
      <w:pPr>
        <w:rPr>
          <w:sz w:val="28"/>
          <w:szCs w:val="28"/>
        </w:rPr>
      </w:pPr>
    </w:p>
    <w:p w14:paraId="68A3F0AE" w14:textId="77777777" w:rsidR="00456281" w:rsidRDefault="00854360" w:rsidP="00456281">
      <w:pPr>
        <w:pStyle w:val="ListParagraph"/>
        <w:numPr>
          <w:ilvl w:val="0"/>
          <w:numId w:val="1"/>
        </w:numPr>
        <w:ind w:left="0" w:firstLine="0"/>
        <w:contextualSpacing w:val="0"/>
        <w:rPr>
          <w:rFonts w:eastAsia="Times New Roman"/>
          <w:b/>
          <w:bCs/>
          <w:sz w:val="28"/>
          <w:szCs w:val="28"/>
        </w:rPr>
      </w:pPr>
      <w:r>
        <w:rPr>
          <w:rFonts w:eastAsia="Times New Roman"/>
          <w:b/>
          <w:bCs/>
          <w:sz w:val="28"/>
          <w:szCs w:val="28"/>
        </w:rPr>
        <w:t xml:space="preserve">ISSUE: </w:t>
      </w:r>
      <w:r w:rsidR="009C7438">
        <w:rPr>
          <w:rFonts w:eastAsia="Times New Roman"/>
          <w:b/>
          <w:bCs/>
          <w:sz w:val="28"/>
          <w:szCs w:val="28"/>
        </w:rPr>
        <w:t xml:space="preserve"> </w:t>
      </w:r>
      <w:r w:rsidR="00456281">
        <w:rPr>
          <w:rFonts w:eastAsia="Times New Roman"/>
          <w:b/>
          <w:bCs/>
          <w:sz w:val="28"/>
          <w:szCs w:val="28"/>
        </w:rPr>
        <w:t xml:space="preserve">Job Carved roles within the public sector </w:t>
      </w:r>
    </w:p>
    <w:p w14:paraId="65752126" w14:textId="77777777" w:rsidR="009C7438" w:rsidRDefault="009C7438" w:rsidP="009C7438">
      <w:pPr>
        <w:rPr>
          <w:sz w:val="28"/>
          <w:szCs w:val="28"/>
        </w:rPr>
      </w:pPr>
    </w:p>
    <w:p w14:paraId="241D88E2" w14:textId="5A09C357" w:rsidR="00D50C0D" w:rsidRPr="0060109D" w:rsidRDefault="00D50C0D" w:rsidP="00D50C0D">
      <w:pPr>
        <w:rPr>
          <w:strike/>
          <w:sz w:val="28"/>
          <w:szCs w:val="28"/>
        </w:rPr>
      </w:pPr>
      <w:r w:rsidRPr="00023005">
        <w:rPr>
          <w:sz w:val="28"/>
          <w:szCs w:val="28"/>
        </w:rPr>
        <w:t>The Workforce Diversification and Inclusion Strategy for WA Public Sector Employment 2020–2025 sets an aspirational target of 5 percent employment of people with a disability in public sector agencies. As of June 2024, only 1.7 percent of WA public sector employees are people with a disability.</w:t>
      </w:r>
      <w:r>
        <w:rPr>
          <w:sz w:val="28"/>
          <w:szCs w:val="28"/>
        </w:rPr>
        <w:t xml:space="preserve"> The number of people with intellectual disability employed by the WA public service is not measured and feedback from members suggests that it is negligible. Despite numerous activities around implementing the ‘job carving’ concept, the number has not increased.  Job carving typically involves looking at all roles within a workplace and then identifying which tasks or parts thereof, that could be done by a person with intellectual disability. Often these roles are only a few hours per week and as the person undertaking the tasks becomes more confident and skilled, the number and complexity of tasks increases.  </w:t>
      </w:r>
    </w:p>
    <w:p w14:paraId="1C1905B8" w14:textId="77777777" w:rsidR="00D50C0D" w:rsidRDefault="00D50C0D" w:rsidP="00D50C0D">
      <w:pPr>
        <w:rPr>
          <w:sz w:val="28"/>
          <w:szCs w:val="28"/>
        </w:rPr>
      </w:pPr>
    </w:p>
    <w:p w14:paraId="06FD1F7E" w14:textId="77777777" w:rsidR="00D50C0D" w:rsidRDefault="00D50C0D" w:rsidP="00D50C0D">
      <w:pPr>
        <w:rPr>
          <w:sz w:val="28"/>
          <w:szCs w:val="28"/>
        </w:rPr>
      </w:pPr>
      <w:r>
        <w:rPr>
          <w:sz w:val="28"/>
          <w:szCs w:val="28"/>
        </w:rPr>
        <w:t>Required actions of the Public Sector Commission:</w:t>
      </w:r>
    </w:p>
    <w:p w14:paraId="2FE0ED30" w14:textId="77777777" w:rsidR="00456281" w:rsidRDefault="00456281" w:rsidP="00D50C0D">
      <w:pPr>
        <w:rPr>
          <w:sz w:val="28"/>
          <w:szCs w:val="28"/>
        </w:rPr>
      </w:pPr>
    </w:p>
    <w:p w14:paraId="37ADC85D" w14:textId="77777777" w:rsidR="00D50C0D" w:rsidRDefault="00D50C0D" w:rsidP="00D50C0D">
      <w:pPr>
        <w:pStyle w:val="ListParagraph"/>
        <w:numPr>
          <w:ilvl w:val="1"/>
          <w:numId w:val="5"/>
        </w:numPr>
        <w:ind w:left="567" w:hanging="567"/>
        <w:contextualSpacing w:val="0"/>
        <w:rPr>
          <w:sz w:val="28"/>
          <w:szCs w:val="28"/>
        </w:rPr>
      </w:pPr>
      <w:r>
        <w:rPr>
          <w:sz w:val="28"/>
          <w:szCs w:val="28"/>
        </w:rPr>
        <w:t>Work with Disability Employment Support Providers to identify departments and agencies with low level roles where all/part of the role could be job carved.</w:t>
      </w:r>
    </w:p>
    <w:p w14:paraId="20EC7C57" w14:textId="77777777" w:rsidR="00D50C0D" w:rsidRDefault="00D50C0D" w:rsidP="00D50C0D">
      <w:pPr>
        <w:pStyle w:val="ListParagraph"/>
        <w:numPr>
          <w:ilvl w:val="1"/>
          <w:numId w:val="5"/>
        </w:numPr>
        <w:ind w:left="567" w:hanging="567"/>
        <w:contextualSpacing w:val="0"/>
        <w:rPr>
          <w:sz w:val="28"/>
          <w:szCs w:val="28"/>
        </w:rPr>
      </w:pPr>
      <w:r>
        <w:rPr>
          <w:sz w:val="28"/>
          <w:szCs w:val="28"/>
        </w:rPr>
        <w:t>Set targets for all departments and agencies to recruit people with intellectual disability into roles that are suitably matched with their individual skillsets and report on progress of these targets annually.  Please note a small organisation like DDWA has employed the same Office Assistant for four hours per week since 2014, so targets should not be set exclusively for larger entities.</w:t>
      </w:r>
    </w:p>
    <w:p w14:paraId="2B6AE64E" w14:textId="77777777" w:rsidR="00D50C0D" w:rsidRDefault="00D50C0D" w:rsidP="00D50C0D">
      <w:pPr>
        <w:pStyle w:val="ListParagraph"/>
        <w:ind w:left="0"/>
        <w:rPr>
          <w:b/>
          <w:bCs/>
          <w:sz w:val="28"/>
          <w:szCs w:val="28"/>
        </w:rPr>
      </w:pPr>
    </w:p>
    <w:sectPr w:rsidR="00D50C0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BD81B" w14:textId="77777777" w:rsidR="00B97513" w:rsidRDefault="00B97513" w:rsidP="00600517">
      <w:r>
        <w:separator/>
      </w:r>
    </w:p>
  </w:endnote>
  <w:endnote w:type="continuationSeparator" w:id="0">
    <w:p w14:paraId="0B9279F2" w14:textId="77777777" w:rsidR="00B97513" w:rsidRDefault="00B97513" w:rsidP="00600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013331"/>
      <w:docPartObj>
        <w:docPartGallery w:val="Page Numbers (Bottom of Page)"/>
        <w:docPartUnique/>
      </w:docPartObj>
    </w:sdtPr>
    <w:sdtContent>
      <w:p w14:paraId="37E408BC" w14:textId="14A196B4" w:rsidR="00600517" w:rsidRDefault="00600517">
        <w:pPr>
          <w:pStyle w:val="Footer"/>
          <w:jc w:val="center"/>
        </w:pPr>
        <w:r>
          <w:fldChar w:fldCharType="begin"/>
        </w:r>
        <w:r>
          <w:instrText>PAGE   \* MERGEFORMAT</w:instrText>
        </w:r>
        <w:r>
          <w:fldChar w:fldCharType="separate"/>
        </w:r>
        <w:r>
          <w:rPr>
            <w:lang w:val="en-GB"/>
          </w:rPr>
          <w:t>2</w:t>
        </w:r>
        <w:r>
          <w:fldChar w:fldCharType="end"/>
        </w:r>
      </w:p>
    </w:sdtContent>
  </w:sdt>
  <w:p w14:paraId="59804383" w14:textId="77777777" w:rsidR="00600517" w:rsidRDefault="00600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4F503" w14:textId="77777777" w:rsidR="00B97513" w:rsidRDefault="00B97513" w:rsidP="00600517">
      <w:r>
        <w:separator/>
      </w:r>
    </w:p>
  </w:footnote>
  <w:footnote w:type="continuationSeparator" w:id="0">
    <w:p w14:paraId="544E052B" w14:textId="77777777" w:rsidR="00B97513" w:rsidRDefault="00B97513" w:rsidP="00600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D2AB8"/>
    <w:multiLevelType w:val="multilevel"/>
    <w:tmpl w:val="3D86CA50"/>
    <w:lvl w:ilvl="0">
      <w:start w:val="2"/>
      <w:numFmt w:val="decimal"/>
      <w:lvlText w:val="%1"/>
      <w:lvlJc w:val="left"/>
      <w:pPr>
        <w:ind w:left="375" w:hanging="375"/>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 w15:restartNumberingAfterBreak="0">
    <w:nsid w:val="01F6793B"/>
    <w:multiLevelType w:val="hybridMultilevel"/>
    <w:tmpl w:val="3C224676"/>
    <w:lvl w:ilvl="0" w:tplc="0C09000F">
      <w:start w:val="1"/>
      <w:numFmt w:val="decimal"/>
      <w:lvlText w:val="%1."/>
      <w:lvlJc w:val="left"/>
      <w:pPr>
        <w:ind w:left="720" w:hanging="360"/>
      </w:pPr>
    </w:lvl>
    <w:lvl w:ilvl="1" w:tplc="5A6EC89E">
      <w:start w:val="1"/>
      <w:numFmt w:val="decimal"/>
      <w:lvlText w:val="%2.1"/>
      <w:lvlJc w:val="left"/>
      <w:pPr>
        <w:ind w:left="1440" w:hanging="360"/>
      </w:pPr>
      <w:rPr>
        <w:rFonts w:ascii="Arial" w:hAnsi="Arial" w:cs="Times New Roman" w:hint="default"/>
        <w:b w:val="0"/>
        <w:i w:val="0"/>
        <w:sz w:val="24"/>
        <w:szCs w:val="24"/>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237D2661"/>
    <w:multiLevelType w:val="multilevel"/>
    <w:tmpl w:val="479C928E"/>
    <w:lvl w:ilvl="0">
      <w:start w:val="3"/>
      <w:numFmt w:val="decimal"/>
      <w:lvlText w:val="%1"/>
      <w:lvlJc w:val="left"/>
      <w:pPr>
        <w:ind w:left="375" w:hanging="375"/>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 w15:restartNumberingAfterBreak="0">
    <w:nsid w:val="2C230212"/>
    <w:multiLevelType w:val="hybridMultilevel"/>
    <w:tmpl w:val="522234A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 w15:restartNumberingAfterBreak="0">
    <w:nsid w:val="3EEE042E"/>
    <w:multiLevelType w:val="multilevel"/>
    <w:tmpl w:val="D6DC6F24"/>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10C3104"/>
    <w:multiLevelType w:val="multilevel"/>
    <w:tmpl w:val="F13AE646"/>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6" w15:restartNumberingAfterBreak="0">
    <w:nsid w:val="73D631EE"/>
    <w:multiLevelType w:val="multilevel"/>
    <w:tmpl w:val="4EA6C428"/>
    <w:lvl w:ilvl="0">
      <w:start w:val="4"/>
      <w:numFmt w:val="decimal"/>
      <w:lvlText w:val="%1"/>
      <w:lvlJc w:val="left"/>
      <w:pPr>
        <w:ind w:left="375" w:hanging="375"/>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16cid:durableId="1111893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394336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156891">
    <w:abstractNumId w:val="3"/>
  </w:num>
  <w:num w:numId="4" w16cid:durableId="61152353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10009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942311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8021741">
    <w:abstractNumId w:val="4"/>
  </w:num>
  <w:num w:numId="8" w16cid:durableId="301279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38"/>
    <w:rsid w:val="00023005"/>
    <w:rsid w:val="00056B27"/>
    <w:rsid w:val="000D269B"/>
    <w:rsid w:val="00134D8B"/>
    <w:rsid w:val="001B21B9"/>
    <w:rsid w:val="00226525"/>
    <w:rsid w:val="00235F2A"/>
    <w:rsid w:val="00441D23"/>
    <w:rsid w:val="004474F9"/>
    <w:rsid w:val="00456281"/>
    <w:rsid w:val="004C7859"/>
    <w:rsid w:val="005B10D2"/>
    <w:rsid w:val="005B11F9"/>
    <w:rsid w:val="005B7B76"/>
    <w:rsid w:val="005C3FDA"/>
    <w:rsid w:val="00600517"/>
    <w:rsid w:val="0060109D"/>
    <w:rsid w:val="006F350E"/>
    <w:rsid w:val="00733E82"/>
    <w:rsid w:val="00787FDF"/>
    <w:rsid w:val="00827368"/>
    <w:rsid w:val="00854360"/>
    <w:rsid w:val="00856061"/>
    <w:rsid w:val="00873E0A"/>
    <w:rsid w:val="009C7438"/>
    <w:rsid w:val="00A97600"/>
    <w:rsid w:val="00B220A2"/>
    <w:rsid w:val="00B84CB3"/>
    <w:rsid w:val="00B96396"/>
    <w:rsid w:val="00B97513"/>
    <w:rsid w:val="00BA6C86"/>
    <w:rsid w:val="00C67C42"/>
    <w:rsid w:val="00D4673A"/>
    <w:rsid w:val="00D50C0D"/>
    <w:rsid w:val="00D844BB"/>
    <w:rsid w:val="00E70F3B"/>
    <w:rsid w:val="00EB07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893CD"/>
  <w15:chartTrackingRefBased/>
  <w15:docId w15:val="{73B85E33-9AEB-45FD-9ADE-4C08B50A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438"/>
    <w:pPr>
      <w:spacing w:after="0" w:line="240" w:lineRule="auto"/>
    </w:pPr>
    <w:rPr>
      <w:rFonts w:ascii="Aptos" w:hAnsi="Aptos" w:cs="Aptos"/>
      <w:kern w:val="0"/>
    </w:rPr>
  </w:style>
  <w:style w:type="paragraph" w:styleId="Heading1">
    <w:name w:val="heading 1"/>
    <w:basedOn w:val="Normal"/>
    <w:next w:val="Normal"/>
    <w:link w:val="Heading1Char"/>
    <w:uiPriority w:val="9"/>
    <w:qFormat/>
    <w:rsid w:val="009C7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4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4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4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4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4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4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4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4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4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4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4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4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4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4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4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438"/>
    <w:rPr>
      <w:rFonts w:eastAsiaTheme="majorEastAsia" w:cstheme="majorBidi"/>
      <w:color w:val="272727" w:themeColor="text1" w:themeTint="D8"/>
    </w:rPr>
  </w:style>
  <w:style w:type="paragraph" w:styleId="Title">
    <w:name w:val="Title"/>
    <w:basedOn w:val="Normal"/>
    <w:next w:val="Normal"/>
    <w:link w:val="TitleChar"/>
    <w:uiPriority w:val="10"/>
    <w:qFormat/>
    <w:rsid w:val="009C74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4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4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438"/>
    <w:pPr>
      <w:spacing w:before="160"/>
      <w:jc w:val="center"/>
    </w:pPr>
    <w:rPr>
      <w:i/>
      <w:iCs/>
      <w:color w:val="404040" w:themeColor="text1" w:themeTint="BF"/>
    </w:rPr>
  </w:style>
  <w:style w:type="character" w:customStyle="1" w:styleId="QuoteChar">
    <w:name w:val="Quote Char"/>
    <w:basedOn w:val="DefaultParagraphFont"/>
    <w:link w:val="Quote"/>
    <w:uiPriority w:val="29"/>
    <w:rsid w:val="009C7438"/>
    <w:rPr>
      <w:i/>
      <w:iCs/>
      <w:color w:val="404040" w:themeColor="text1" w:themeTint="BF"/>
    </w:rPr>
  </w:style>
  <w:style w:type="paragraph" w:styleId="ListParagraph">
    <w:name w:val="List Paragraph"/>
    <w:basedOn w:val="Normal"/>
    <w:uiPriority w:val="34"/>
    <w:qFormat/>
    <w:rsid w:val="009C7438"/>
    <w:pPr>
      <w:ind w:left="720"/>
      <w:contextualSpacing/>
    </w:pPr>
  </w:style>
  <w:style w:type="character" w:styleId="IntenseEmphasis">
    <w:name w:val="Intense Emphasis"/>
    <w:basedOn w:val="DefaultParagraphFont"/>
    <w:uiPriority w:val="21"/>
    <w:qFormat/>
    <w:rsid w:val="009C7438"/>
    <w:rPr>
      <w:i/>
      <w:iCs/>
      <w:color w:val="0F4761" w:themeColor="accent1" w:themeShade="BF"/>
    </w:rPr>
  </w:style>
  <w:style w:type="paragraph" w:styleId="IntenseQuote">
    <w:name w:val="Intense Quote"/>
    <w:basedOn w:val="Normal"/>
    <w:next w:val="Normal"/>
    <w:link w:val="IntenseQuoteChar"/>
    <w:uiPriority w:val="30"/>
    <w:qFormat/>
    <w:rsid w:val="009C7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438"/>
    <w:rPr>
      <w:i/>
      <w:iCs/>
      <w:color w:val="0F4761" w:themeColor="accent1" w:themeShade="BF"/>
    </w:rPr>
  </w:style>
  <w:style w:type="character" w:styleId="IntenseReference">
    <w:name w:val="Intense Reference"/>
    <w:basedOn w:val="DefaultParagraphFont"/>
    <w:uiPriority w:val="32"/>
    <w:qFormat/>
    <w:rsid w:val="009C7438"/>
    <w:rPr>
      <w:b/>
      <w:bCs/>
      <w:smallCaps/>
      <w:color w:val="0F4761" w:themeColor="accent1" w:themeShade="BF"/>
      <w:spacing w:val="5"/>
    </w:rPr>
  </w:style>
  <w:style w:type="character" w:styleId="Hyperlink">
    <w:name w:val="Hyperlink"/>
    <w:basedOn w:val="DefaultParagraphFont"/>
    <w:uiPriority w:val="99"/>
    <w:semiHidden/>
    <w:unhideWhenUsed/>
    <w:rsid w:val="009C7438"/>
    <w:rPr>
      <w:color w:val="467886"/>
      <w:u w:val="single"/>
    </w:rPr>
  </w:style>
  <w:style w:type="paragraph" w:styleId="NormalWeb">
    <w:name w:val="Normal (Web)"/>
    <w:basedOn w:val="Normal"/>
    <w:uiPriority w:val="99"/>
    <w:semiHidden/>
    <w:unhideWhenUsed/>
    <w:rsid w:val="009C7438"/>
    <w:pPr>
      <w:spacing w:before="100" w:beforeAutospacing="1" w:after="100" w:afterAutospacing="1"/>
    </w:pPr>
    <w:rPr>
      <w:sz w:val="24"/>
      <w:szCs w:val="24"/>
      <w:lang w:eastAsia="en-AU"/>
      <w14:ligatures w14:val="none"/>
    </w:rPr>
  </w:style>
  <w:style w:type="paragraph" w:styleId="Revision">
    <w:name w:val="Revision"/>
    <w:hidden/>
    <w:uiPriority w:val="99"/>
    <w:semiHidden/>
    <w:rsid w:val="00827368"/>
    <w:pPr>
      <w:spacing w:after="0" w:line="240" w:lineRule="auto"/>
    </w:pPr>
    <w:rPr>
      <w:rFonts w:ascii="Aptos" w:hAnsi="Aptos" w:cs="Aptos"/>
      <w:kern w:val="0"/>
    </w:rPr>
  </w:style>
  <w:style w:type="paragraph" w:styleId="Header">
    <w:name w:val="header"/>
    <w:basedOn w:val="Normal"/>
    <w:link w:val="HeaderChar"/>
    <w:uiPriority w:val="99"/>
    <w:unhideWhenUsed/>
    <w:rsid w:val="00600517"/>
    <w:pPr>
      <w:tabs>
        <w:tab w:val="center" w:pos="4513"/>
        <w:tab w:val="right" w:pos="9026"/>
      </w:tabs>
    </w:pPr>
  </w:style>
  <w:style w:type="character" w:customStyle="1" w:styleId="HeaderChar">
    <w:name w:val="Header Char"/>
    <w:basedOn w:val="DefaultParagraphFont"/>
    <w:link w:val="Header"/>
    <w:uiPriority w:val="99"/>
    <w:rsid w:val="00600517"/>
    <w:rPr>
      <w:rFonts w:ascii="Aptos" w:hAnsi="Aptos" w:cs="Aptos"/>
      <w:kern w:val="0"/>
    </w:rPr>
  </w:style>
  <w:style w:type="paragraph" w:styleId="Footer">
    <w:name w:val="footer"/>
    <w:basedOn w:val="Normal"/>
    <w:link w:val="FooterChar"/>
    <w:uiPriority w:val="99"/>
    <w:unhideWhenUsed/>
    <w:rsid w:val="00600517"/>
    <w:pPr>
      <w:tabs>
        <w:tab w:val="center" w:pos="4513"/>
        <w:tab w:val="right" w:pos="9026"/>
      </w:tabs>
    </w:pPr>
  </w:style>
  <w:style w:type="character" w:customStyle="1" w:styleId="FooterChar">
    <w:name w:val="Footer Char"/>
    <w:basedOn w:val="DefaultParagraphFont"/>
    <w:link w:val="Footer"/>
    <w:uiPriority w:val="99"/>
    <w:rsid w:val="00600517"/>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5796">
      <w:bodyDiv w:val="1"/>
      <w:marLeft w:val="0"/>
      <w:marRight w:val="0"/>
      <w:marTop w:val="0"/>
      <w:marBottom w:val="0"/>
      <w:divBdr>
        <w:top w:val="none" w:sz="0" w:space="0" w:color="auto"/>
        <w:left w:val="none" w:sz="0" w:space="0" w:color="auto"/>
        <w:bottom w:val="none" w:sz="0" w:space="0" w:color="auto"/>
        <w:right w:val="none" w:sz="0" w:space="0" w:color="auto"/>
      </w:divBdr>
    </w:div>
    <w:div w:id="120606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c44e20-669a-4bb4-8ea9-e21b5de1a061">
      <Terms xmlns="http://schemas.microsoft.com/office/infopath/2007/PartnerControls"/>
    </lcf76f155ced4ddcb4097134ff3c332f>
    <TaxCatchAll xmlns="3aae9e14-003b-4029-ba5a-3bd351e70bb8" xsi:nil="true"/>
    <Date xmlns="46c44e20-669a-4bb4-8ea9-e21b5de1a061" xsi:nil="true"/>
    <_Flow_SignoffStatus xmlns="46c44e20-669a-4bb4-8ea9-e21b5de1a0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6663550F41E429492F564E747168E" ma:contentTypeVersion="20" ma:contentTypeDescription="Create a new document." ma:contentTypeScope="" ma:versionID="4a8e87050faf89e85412257d3d3a85e6">
  <xsd:schema xmlns:xsd="http://www.w3.org/2001/XMLSchema" xmlns:xs="http://www.w3.org/2001/XMLSchema" xmlns:p="http://schemas.microsoft.com/office/2006/metadata/properties" xmlns:ns2="46c44e20-669a-4bb4-8ea9-e21b5de1a061" xmlns:ns3="3aae9e14-003b-4029-ba5a-3bd351e70bb8" targetNamespace="http://schemas.microsoft.com/office/2006/metadata/properties" ma:root="true" ma:fieldsID="35b7cb75c644d6ab3ccd854ff206a65e" ns2:_="" ns3:_="">
    <xsd:import namespace="46c44e20-669a-4bb4-8ea9-e21b5de1a061"/>
    <xsd:import namespace="3aae9e14-003b-4029-ba5a-3bd351e70b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44e20-669a-4bb4-8ea9-e21b5de1a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f7d847e-0977-44a4-bed5-52935a52b00e"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Only"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ae9e14-003b-4029-ba5a-3bd351e70b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a9495e-127d-46ce-be3d-b7a765eea302}" ma:internalName="TaxCatchAll" ma:showField="CatchAllData" ma:web="3aae9e14-003b-4029-ba5a-3bd351e70b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F8E964-6104-4C65-8C7E-3C887D63C93D}">
  <ds:schemaRefs>
    <ds:schemaRef ds:uri="http://schemas.microsoft.com/office/2006/metadata/properties"/>
    <ds:schemaRef ds:uri="http://schemas.microsoft.com/office/infopath/2007/PartnerControls"/>
    <ds:schemaRef ds:uri="46c44e20-669a-4bb4-8ea9-e21b5de1a061"/>
    <ds:schemaRef ds:uri="3aae9e14-003b-4029-ba5a-3bd351e70bb8"/>
  </ds:schemaRefs>
</ds:datastoreItem>
</file>

<file path=customXml/itemProps2.xml><?xml version="1.0" encoding="utf-8"?>
<ds:datastoreItem xmlns:ds="http://schemas.openxmlformats.org/officeDocument/2006/customXml" ds:itemID="{3DA03190-745B-4469-B106-B1BADEB01BF4}">
  <ds:schemaRefs>
    <ds:schemaRef ds:uri="http://schemas.microsoft.com/sharepoint/v3/contenttype/forms"/>
  </ds:schemaRefs>
</ds:datastoreItem>
</file>

<file path=customXml/itemProps3.xml><?xml version="1.0" encoding="utf-8"?>
<ds:datastoreItem xmlns:ds="http://schemas.openxmlformats.org/officeDocument/2006/customXml" ds:itemID="{C6E36114-EA60-4469-B7A4-75FF9A617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44e20-669a-4bb4-8ea9-e21b5de1a061"/>
    <ds:schemaRef ds:uri="3aae9e14-003b-4029-ba5a-3bd351e7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234</Words>
  <Characters>1383</Characters>
  <Application>Microsoft Office Word</Application>
  <DocSecurity>0</DocSecurity>
  <Lines>30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Butterworth</dc:creator>
  <cp:keywords/>
  <dc:description/>
  <cp:lastModifiedBy>Mary Butterworth</cp:lastModifiedBy>
  <cp:revision>4</cp:revision>
  <dcterms:created xsi:type="dcterms:W3CDTF">2024-12-17T03:40:00Z</dcterms:created>
  <dcterms:modified xsi:type="dcterms:W3CDTF">2024-12-17T03:41:00Z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49af3ec3-591b-44e1-bf3e-fc3556da4ccc</vt:lpwstr>
  </property>
  <property fmtid="{D5CDD505-2E9C-101B-9397-08002B2CF9AE}" pid="3" name="ContentTypeId">
    <vt:lpwstr>0x01010091A6663550F41E429492F564E747168E</vt:lpwstr>
  </property>
  <property fmtid="{D5CDD505-2E9C-101B-9397-08002B2CF9AE}" pid="4" name="MediaServiceImageTags">
    <vt:lpwstr/>
  </property>
</Properties>
</file>