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26B30" w14:textId="77777777" w:rsidR="00C641ED" w:rsidRPr="00C641ED" w:rsidRDefault="00C641ED" w:rsidP="00C641ED">
      <w:r w:rsidRPr="00C641ED">
        <w:t>Dear Premier Cook or Minister Sanderson,</w:t>
      </w:r>
    </w:p>
    <w:p w14:paraId="189F2BE2" w14:textId="77777777" w:rsidR="00C641ED" w:rsidRPr="00C641ED" w:rsidRDefault="00C641ED" w:rsidP="00C641ED">
      <w:r w:rsidRPr="00C641ED">
        <w:t>On average, people with intellectual disability die 27 years earlier than other people. People with intellectual disability also have 2 to 3 times higher incidence of mental health problems. </w:t>
      </w:r>
    </w:p>
    <w:p w14:paraId="2D634EC6" w14:textId="53669EBA" w:rsidR="00C641ED" w:rsidRPr="00C641ED" w:rsidRDefault="00C641ED" w:rsidP="00C641ED">
      <w:r w:rsidRPr="00C641ED">
        <w:t>Whilst part of the reason directly relates to a person’s disability, other factors also lead to this huge disparity including:</w:t>
      </w:r>
    </w:p>
    <w:p w14:paraId="55D1DB51" w14:textId="77777777" w:rsidR="00C641ED" w:rsidRPr="00C641ED" w:rsidRDefault="00C641ED" w:rsidP="00C641ED">
      <w:pPr>
        <w:numPr>
          <w:ilvl w:val="0"/>
          <w:numId w:val="1"/>
        </w:numPr>
      </w:pPr>
      <w:r w:rsidRPr="00C641ED">
        <w:t xml:space="preserve">They </w:t>
      </w:r>
      <w:proofErr w:type="gramStart"/>
      <w:r w:rsidRPr="00C641ED">
        <w:t>have to</w:t>
      </w:r>
      <w:proofErr w:type="gramEnd"/>
      <w:r w:rsidRPr="00C641ED">
        <w:t xml:space="preserve"> wait longer at hospital emergency departments to be seen by a doctor. </w:t>
      </w:r>
    </w:p>
    <w:p w14:paraId="6ED7A703" w14:textId="77777777" w:rsidR="00C641ED" w:rsidRPr="00C641ED" w:rsidRDefault="00C641ED" w:rsidP="00C641ED">
      <w:pPr>
        <w:numPr>
          <w:ilvl w:val="0"/>
          <w:numId w:val="1"/>
        </w:numPr>
      </w:pPr>
      <w:r w:rsidRPr="00C641ED">
        <w:t>They are more likely to return to the emergency department within 30 days because they were not adequately treated on their first visit.</w:t>
      </w:r>
    </w:p>
    <w:p w14:paraId="622F1034" w14:textId="35002238" w:rsidR="00C641ED" w:rsidRPr="00C641ED" w:rsidRDefault="00C641ED" w:rsidP="00C641ED">
      <w:pPr>
        <w:numPr>
          <w:ilvl w:val="0"/>
          <w:numId w:val="1"/>
        </w:numPr>
      </w:pPr>
      <w:r w:rsidRPr="00C641ED">
        <w:t>Very few health professionals have received any training in how to best communicate with or provide support in an appropriate way. Some people have reported their family members with disability were not offered the same medical treatment or assessments such as MRI's, scans or blood tests, when they were dysregulated.</w:t>
      </w:r>
    </w:p>
    <w:p w14:paraId="428D8D4E" w14:textId="77777777" w:rsidR="00C641ED" w:rsidRPr="00C641ED" w:rsidRDefault="00C641ED" w:rsidP="00C641ED">
      <w:pPr>
        <w:numPr>
          <w:ilvl w:val="0"/>
          <w:numId w:val="1"/>
        </w:numPr>
      </w:pPr>
      <w:r w:rsidRPr="00C641ED">
        <w:t>They are less likely to have routine health screening tests and procedures for early detection of health problems.</w:t>
      </w:r>
    </w:p>
    <w:p w14:paraId="4B72D130" w14:textId="77777777" w:rsidR="00C641ED" w:rsidRPr="00C641ED" w:rsidRDefault="00C641ED" w:rsidP="00C641ED">
      <w:pPr>
        <w:numPr>
          <w:ilvl w:val="0"/>
          <w:numId w:val="1"/>
        </w:numPr>
      </w:pPr>
      <w:r w:rsidRPr="00C641ED">
        <w:t>5. They face stigma and discrimination, when their physical or mental illness is missed, and attributed mistakenly to their disability (diagnostic overshadowing). </w:t>
      </w:r>
    </w:p>
    <w:p w14:paraId="0ECFEED7" w14:textId="77777777" w:rsidR="00C641ED" w:rsidRPr="00C641ED" w:rsidRDefault="00C641ED" w:rsidP="00C641ED">
      <w:pPr>
        <w:numPr>
          <w:ilvl w:val="0"/>
          <w:numId w:val="1"/>
        </w:numPr>
      </w:pPr>
      <w:r w:rsidRPr="00C641ED">
        <w:t>Health professionals do not recognise that challenging behaviour can be a sign of physical or mental illness, as well as environmental problems including abuse. This leads to treatable conditions being missed. </w:t>
      </w:r>
    </w:p>
    <w:p w14:paraId="5A0A5DC2" w14:textId="77777777" w:rsidR="00C641ED" w:rsidRPr="00C641ED" w:rsidRDefault="00C641ED" w:rsidP="00C641ED">
      <w:pPr>
        <w:numPr>
          <w:ilvl w:val="0"/>
          <w:numId w:val="1"/>
        </w:numPr>
      </w:pPr>
      <w:r w:rsidRPr="00C641ED">
        <w:t>They can no longer present to hospital emergency departments or general medical services due to past medical trauma experiences. </w:t>
      </w:r>
    </w:p>
    <w:p w14:paraId="5ABBC965" w14:textId="77777777" w:rsidR="00C641ED" w:rsidRPr="00C641ED" w:rsidRDefault="00C641ED" w:rsidP="00C641ED">
      <w:r w:rsidRPr="00C641ED">
        <w:rPr>
          <w:b/>
          <w:bCs/>
        </w:rPr>
        <w:t xml:space="preserve">As the parent/carer of a person accessing health services in WA my experience has been </w:t>
      </w:r>
      <w:proofErr w:type="gramStart"/>
      <w:r w:rsidRPr="00C641ED">
        <w:rPr>
          <w:b/>
          <w:bCs/>
        </w:rPr>
        <w:t>…[</w:t>
      </w:r>
      <w:proofErr w:type="gramEnd"/>
      <w:r w:rsidRPr="00C641ED">
        <w:rPr>
          <w:b/>
          <w:bCs/>
        </w:rPr>
        <w:t>CONSIDER ADDING YOUR PERSONAL STORY HERE]</w:t>
      </w:r>
    </w:p>
    <w:p w14:paraId="7638912B" w14:textId="77777777" w:rsidR="00C641ED" w:rsidRPr="00C641ED" w:rsidRDefault="00C641ED" w:rsidP="00C641ED">
      <w:r w:rsidRPr="00C641ED">
        <w:t>I am urging the WA government to allocate sufficient attention and resources to:</w:t>
      </w:r>
    </w:p>
    <w:p w14:paraId="73260499" w14:textId="77777777" w:rsidR="00C641ED" w:rsidRPr="00C641ED" w:rsidRDefault="00C641ED" w:rsidP="00C641ED">
      <w:pPr>
        <w:numPr>
          <w:ilvl w:val="0"/>
          <w:numId w:val="2"/>
        </w:numPr>
      </w:pPr>
      <w:r w:rsidRPr="00C641ED">
        <w:t xml:space="preserve">Establish specialised intellectual disability health teams in each health region that specifically focus on improving the health and mental health outcomes for people with intellectual disability, particularly the transition from child to adult services, and make sure that the teams also have expertise in identification and management of commonly co-occurring conditions including autism, FASD and ADHD. These teams could build capacity within mainstream health services by offering education and specialised support. This is crucial to improve this situation. This is a priority recommendation of the Royal Commission </w:t>
      </w:r>
      <w:r w:rsidRPr="00C641ED">
        <w:lastRenderedPageBreak/>
        <w:t>(Recommendation 6.33 Develop specialised health and mental health services for people with cognitive disability), and WA is one of the only Australian jurisdictions that do not have these specialist centres.</w:t>
      </w:r>
    </w:p>
    <w:p w14:paraId="148B43AB" w14:textId="22E42063" w:rsidR="00C641ED" w:rsidRPr="00C641ED" w:rsidRDefault="00C641ED" w:rsidP="00C641ED">
      <w:pPr>
        <w:numPr>
          <w:ilvl w:val="0"/>
          <w:numId w:val="2"/>
        </w:numPr>
      </w:pPr>
      <w:r w:rsidRPr="00C641ED">
        <w:t>Introduce a “flag” for intellectual disability in WA health records so health professionals know that the person they are treating has an intellectual disability and what reasonable adjustments the person needs, to help them get good outcome e</w:t>
      </w:r>
      <w:r>
        <w:t>.</w:t>
      </w:r>
      <w:r w:rsidRPr="00C641ED">
        <w:t>g.  simple speech, more time, easy read information.  This would be a voluntary arrangement where people choose if they want their record “flagged”.</w:t>
      </w:r>
    </w:p>
    <w:p w14:paraId="3DAFA1C1" w14:textId="77777777" w:rsidR="00C641ED" w:rsidRPr="00C641ED" w:rsidRDefault="00C641ED" w:rsidP="00C641ED">
      <w:pPr>
        <w:numPr>
          <w:ilvl w:val="0"/>
          <w:numId w:val="2"/>
        </w:numPr>
      </w:pPr>
      <w:r w:rsidRPr="00C641ED">
        <w:t>Provide support and incentives to WA universities to include specific intellectual disability curriculum for medical, mental health, dental and allied health professionals, for example curriculum from the national centre for excellence in intellectual disability health. Another recommendation of the Royal Commission (Recommendation 6.25 Expand the scope of health workforce capability development to include all forms of cognitive disability at all stages of education and training). Disappointingly, WA Health’s recently released WA Heath Workforce Strategy 2034 that sets the workforce priorities for the next 10 years makes no reference to supporting staff with a disability, increasing the disability workforce, or building the capacity within the WA Health workforce to meet the recommendations made by the Royal Commission to improve access and equity for people with a disability.</w:t>
      </w:r>
    </w:p>
    <w:p w14:paraId="15DD5084" w14:textId="77777777" w:rsidR="00C641ED" w:rsidRPr="00C641ED" w:rsidRDefault="00C641ED" w:rsidP="00C641ED">
      <w:pPr>
        <w:numPr>
          <w:ilvl w:val="0"/>
          <w:numId w:val="2"/>
        </w:numPr>
      </w:pPr>
      <w:r w:rsidRPr="00C641ED">
        <w:t>Utilise existing training materials from the National Centre of Excellence in Intellectual Disability Health to train health staff currently working in the health system.</w:t>
      </w:r>
    </w:p>
    <w:p w14:paraId="6666A4E7" w14:textId="77777777" w:rsidR="00C641ED" w:rsidRPr="00C641ED" w:rsidRDefault="00C641ED" w:rsidP="00C641ED">
      <w:pPr>
        <w:numPr>
          <w:ilvl w:val="0"/>
          <w:numId w:val="2"/>
        </w:numPr>
      </w:pPr>
      <w:r w:rsidRPr="00C641ED">
        <w:t xml:space="preserve">Promote and support the use of the CHAP (Comprehensive Health Assessment Program) </w:t>
      </w:r>
      <w:hyperlink r:id="rId5" w:history="1">
        <w:r w:rsidRPr="00C641ED">
          <w:rPr>
            <w:rStyle w:val="Hyperlink"/>
          </w:rPr>
          <w:t>Adult Comprehensive Health Assessment Program (CHAP) – Annual Health Assessment for People with Intellectual Disability | Australian Government Department of Health and Aged Care</w:t>
        </w:r>
      </w:hyperlink>
      <w:r w:rsidRPr="00C641ED">
        <w:t xml:space="preserve"> by GP’s to ensure people access all necessary health screening tests and services for example, </w:t>
      </w:r>
      <w:proofErr w:type="spellStart"/>
      <w:r w:rsidRPr="00C641ED">
        <w:t>BreastScreen</w:t>
      </w:r>
      <w:proofErr w:type="spellEnd"/>
      <w:r w:rsidRPr="00C641ED">
        <w:t xml:space="preserve"> WA.</w:t>
      </w:r>
    </w:p>
    <w:p w14:paraId="0AD120AA" w14:textId="77777777" w:rsidR="00C641ED" w:rsidRPr="00C641ED" w:rsidRDefault="00C641ED" w:rsidP="00C641ED">
      <w:pPr>
        <w:numPr>
          <w:ilvl w:val="0"/>
          <w:numId w:val="2"/>
        </w:numPr>
      </w:pPr>
      <w:r w:rsidRPr="00C641ED">
        <w:t>Ensure the world leading data system in WA is supported and developed on an ongoing basis.</w:t>
      </w:r>
    </w:p>
    <w:p w14:paraId="682069B0" w14:textId="3796F34A" w:rsidR="00C641ED" w:rsidRPr="00C641ED" w:rsidRDefault="00C641ED" w:rsidP="00C641ED">
      <w:r w:rsidRPr="00C641ED">
        <w:t> </w:t>
      </w:r>
      <w:r w:rsidRPr="00C641ED">
        <w:br/>
        <w:t>Thank</w:t>
      </w:r>
      <w:r>
        <w:t xml:space="preserve"> </w:t>
      </w:r>
      <w:r w:rsidRPr="00C641ED">
        <w:t>you for considering this request.</w:t>
      </w:r>
      <w:r w:rsidRPr="00C641ED">
        <w:br/>
        <w:t> </w:t>
      </w:r>
      <w:r w:rsidRPr="00C641ED">
        <w:br/>
        <w:t>Yours faithfully,</w:t>
      </w:r>
    </w:p>
    <w:p w14:paraId="2480B348" w14:textId="3C0C1BE5" w:rsidR="008E1742" w:rsidRPr="00C641ED" w:rsidRDefault="00C641ED" w:rsidP="00C641ED">
      <w:r w:rsidRPr="00C641ED">
        <w:rPr>
          <w:b/>
          <w:bCs/>
        </w:rPr>
        <w:t>[YOUR FIRST AND LAST NAME]</w:t>
      </w:r>
      <w:r w:rsidRPr="00C641ED">
        <w:rPr>
          <w:b/>
          <w:bCs/>
        </w:rPr>
        <w:br/>
        <w:t>[YOUR SUBURB AND POST CODE]</w:t>
      </w:r>
    </w:p>
    <w:sectPr w:rsidR="008E1742" w:rsidRPr="00C641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40B80"/>
    <w:multiLevelType w:val="multilevel"/>
    <w:tmpl w:val="ADD0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620977"/>
    <w:multiLevelType w:val="multilevel"/>
    <w:tmpl w:val="AAAE3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1956216">
    <w:abstractNumId w:val="0"/>
  </w:num>
  <w:num w:numId="2" w16cid:durableId="18259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54"/>
    <w:rsid w:val="00334858"/>
    <w:rsid w:val="0073777D"/>
    <w:rsid w:val="00896954"/>
    <w:rsid w:val="008E1742"/>
    <w:rsid w:val="00C641ED"/>
    <w:rsid w:val="00F903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6E1C"/>
  <w15:chartTrackingRefBased/>
  <w15:docId w15:val="{E9BBFFE3-22D8-4453-A5EE-355FC41B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954"/>
    <w:rPr>
      <w:rFonts w:eastAsiaTheme="majorEastAsia" w:cstheme="majorBidi"/>
      <w:color w:val="272727" w:themeColor="text1" w:themeTint="D8"/>
    </w:rPr>
  </w:style>
  <w:style w:type="paragraph" w:styleId="Title">
    <w:name w:val="Title"/>
    <w:basedOn w:val="Normal"/>
    <w:next w:val="Normal"/>
    <w:link w:val="TitleChar"/>
    <w:uiPriority w:val="10"/>
    <w:qFormat/>
    <w:rsid w:val="00896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954"/>
    <w:pPr>
      <w:spacing w:before="160"/>
      <w:jc w:val="center"/>
    </w:pPr>
    <w:rPr>
      <w:i/>
      <w:iCs/>
      <w:color w:val="404040" w:themeColor="text1" w:themeTint="BF"/>
    </w:rPr>
  </w:style>
  <w:style w:type="character" w:customStyle="1" w:styleId="QuoteChar">
    <w:name w:val="Quote Char"/>
    <w:basedOn w:val="DefaultParagraphFont"/>
    <w:link w:val="Quote"/>
    <w:uiPriority w:val="29"/>
    <w:rsid w:val="00896954"/>
    <w:rPr>
      <w:i/>
      <w:iCs/>
      <w:color w:val="404040" w:themeColor="text1" w:themeTint="BF"/>
    </w:rPr>
  </w:style>
  <w:style w:type="paragraph" w:styleId="ListParagraph">
    <w:name w:val="List Paragraph"/>
    <w:basedOn w:val="Normal"/>
    <w:uiPriority w:val="34"/>
    <w:qFormat/>
    <w:rsid w:val="00896954"/>
    <w:pPr>
      <w:ind w:left="720"/>
      <w:contextualSpacing/>
    </w:pPr>
  </w:style>
  <w:style w:type="character" w:styleId="IntenseEmphasis">
    <w:name w:val="Intense Emphasis"/>
    <w:basedOn w:val="DefaultParagraphFont"/>
    <w:uiPriority w:val="21"/>
    <w:qFormat/>
    <w:rsid w:val="00896954"/>
    <w:rPr>
      <w:i/>
      <w:iCs/>
      <w:color w:val="0F4761" w:themeColor="accent1" w:themeShade="BF"/>
    </w:rPr>
  </w:style>
  <w:style w:type="paragraph" w:styleId="IntenseQuote">
    <w:name w:val="Intense Quote"/>
    <w:basedOn w:val="Normal"/>
    <w:next w:val="Normal"/>
    <w:link w:val="IntenseQuoteChar"/>
    <w:uiPriority w:val="30"/>
    <w:qFormat/>
    <w:rsid w:val="00896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954"/>
    <w:rPr>
      <w:i/>
      <w:iCs/>
      <w:color w:val="0F4761" w:themeColor="accent1" w:themeShade="BF"/>
    </w:rPr>
  </w:style>
  <w:style w:type="character" w:styleId="IntenseReference">
    <w:name w:val="Intense Reference"/>
    <w:basedOn w:val="DefaultParagraphFont"/>
    <w:uiPriority w:val="32"/>
    <w:qFormat/>
    <w:rsid w:val="00896954"/>
    <w:rPr>
      <w:b/>
      <w:bCs/>
      <w:smallCaps/>
      <w:color w:val="0F4761" w:themeColor="accent1" w:themeShade="BF"/>
      <w:spacing w:val="5"/>
    </w:rPr>
  </w:style>
  <w:style w:type="character" w:styleId="Hyperlink">
    <w:name w:val="Hyperlink"/>
    <w:basedOn w:val="DefaultParagraphFont"/>
    <w:uiPriority w:val="99"/>
    <w:unhideWhenUsed/>
    <w:rsid w:val="00C641ED"/>
    <w:rPr>
      <w:color w:val="467886" w:themeColor="hyperlink"/>
      <w:u w:val="single"/>
    </w:rPr>
  </w:style>
  <w:style w:type="character" w:styleId="UnresolvedMention">
    <w:name w:val="Unresolved Mention"/>
    <w:basedOn w:val="DefaultParagraphFont"/>
    <w:uiPriority w:val="99"/>
    <w:semiHidden/>
    <w:unhideWhenUsed/>
    <w:rsid w:val="00C64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463947">
      <w:bodyDiv w:val="1"/>
      <w:marLeft w:val="0"/>
      <w:marRight w:val="0"/>
      <w:marTop w:val="0"/>
      <w:marBottom w:val="0"/>
      <w:divBdr>
        <w:top w:val="none" w:sz="0" w:space="0" w:color="auto"/>
        <w:left w:val="none" w:sz="0" w:space="0" w:color="auto"/>
        <w:bottom w:val="none" w:sz="0" w:space="0" w:color="auto"/>
        <w:right w:val="none" w:sz="0" w:space="0" w:color="auto"/>
      </w:divBdr>
    </w:div>
    <w:div w:id="192336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gov.au/resources/publications/chap-adult-standard?language=e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6663550F41E429492F564E747168E" ma:contentTypeVersion="20" ma:contentTypeDescription="Create a new document." ma:contentTypeScope="" ma:versionID="4a8e87050faf89e85412257d3d3a85e6">
  <xsd:schema xmlns:xsd="http://www.w3.org/2001/XMLSchema" xmlns:xs="http://www.w3.org/2001/XMLSchema" xmlns:p="http://schemas.microsoft.com/office/2006/metadata/properties" xmlns:ns2="46c44e20-669a-4bb4-8ea9-e21b5de1a061" xmlns:ns3="3aae9e14-003b-4029-ba5a-3bd351e70bb8" targetNamespace="http://schemas.microsoft.com/office/2006/metadata/properties" ma:root="true" ma:fieldsID="35b7cb75c644d6ab3ccd854ff206a65e" ns2:_="" ns3:_="">
    <xsd:import namespace="46c44e20-669a-4bb4-8ea9-e21b5de1a061"/>
    <xsd:import namespace="3aae9e14-003b-4029-ba5a-3bd351e70b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44e20-669a-4bb4-8ea9-e21b5de1a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7d847e-0977-44a4-bed5-52935a52b00e"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e9e14-003b-4029-ba5a-3bd351e70b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a9495e-127d-46ce-be3d-b7a765eea302}" ma:internalName="TaxCatchAll" ma:showField="CatchAllData" ma:web="3aae9e14-003b-4029-ba5a-3bd351e70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c44e20-669a-4bb4-8ea9-e21b5de1a061">
      <Terms xmlns="http://schemas.microsoft.com/office/infopath/2007/PartnerControls"/>
    </lcf76f155ced4ddcb4097134ff3c332f>
    <TaxCatchAll xmlns="3aae9e14-003b-4029-ba5a-3bd351e70bb8" xsi:nil="true"/>
    <Date xmlns="46c44e20-669a-4bb4-8ea9-e21b5de1a061" xsi:nil="true"/>
    <_Flow_SignoffStatus xmlns="46c44e20-669a-4bb4-8ea9-e21b5de1a061" xsi:nil="true"/>
  </documentManagement>
</p:properties>
</file>

<file path=customXml/itemProps1.xml><?xml version="1.0" encoding="utf-8"?>
<ds:datastoreItem xmlns:ds="http://schemas.openxmlformats.org/officeDocument/2006/customXml" ds:itemID="{BF7B69DD-6A76-4AAF-88ED-A5EB3C2343B2}"/>
</file>

<file path=customXml/itemProps2.xml><?xml version="1.0" encoding="utf-8"?>
<ds:datastoreItem xmlns:ds="http://schemas.openxmlformats.org/officeDocument/2006/customXml" ds:itemID="{C7E04517-FDEA-4A33-897D-4B44CA1B3846}"/>
</file>

<file path=customXml/itemProps3.xml><?xml version="1.0" encoding="utf-8"?>
<ds:datastoreItem xmlns:ds="http://schemas.openxmlformats.org/officeDocument/2006/customXml" ds:itemID="{7B93561D-EB9F-4EA7-B430-D352011DAFE5}"/>
</file>

<file path=docProps/app.xml><?xml version="1.0" encoding="utf-8"?>
<Properties xmlns="http://schemas.openxmlformats.org/officeDocument/2006/extended-properties" xmlns:vt="http://schemas.openxmlformats.org/officeDocument/2006/docPropsVTypes">
  <Template>Normal</Template>
  <TotalTime>19</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Gallant</dc:creator>
  <cp:keywords/>
  <dc:description/>
  <cp:lastModifiedBy>Lydia Gallant</cp:lastModifiedBy>
  <cp:revision>1</cp:revision>
  <dcterms:created xsi:type="dcterms:W3CDTF">2024-10-11T08:47:00Z</dcterms:created>
  <dcterms:modified xsi:type="dcterms:W3CDTF">2024-10-11T09:06:00Z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0x01010091A6663550F41E429492F564E747168E</vt:lpwstr>
  </property>
</Properties>
</file>